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5D06" w14:textId="6A42B092" w:rsidR="00EC6810" w:rsidRDefault="00EC6810" w:rsidP="00EC6810">
      <w:pPr>
        <w:tabs>
          <w:tab w:val="left" w:pos="2410"/>
        </w:tabs>
        <w:suppressAutoHyphens/>
        <w:rPr>
          <w:rFonts w:ascii="Verdana" w:hAnsi="Verdana"/>
          <w:color w:val="92766F"/>
          <w:sz w:val="48"/>
          <w:szCs w:val="48"/>
          <w:lang w:val="de-DE"/>
        </w:rPr>
      </w:pPr>
      <w:r w:rsidRPr="00EC6810">
        <w:rPr>
          <w:rFonts w:ascii="Verdana" w:hAnsi="Verdana"/>
          <w:color w:val="92766F"/>
          <w:sz w:val="48"/>
          <w:szCs w:val="48"/>
          <w:lang w:val="de-DE"/>
        </w:rPr>
        <w:t xml:space="preserve">RENO </w:t>
      </w:r>
      <w:r w:rsidR="00E50DF3">
        <w:rPr>
          <w:rFonts w:ascii="Verdana" w:hAnsi="Verdana"/>
          <w:color w:val="92766F"/>
          <w:sz w:val="48"/>
          <w:szCs w:val="48"/>
          <w:lang w:val="de-DE"/>
        </w:rPr>
        <w:t>PLANAR</w:t>
      </w:r>
    </w:p>
    <w:p w14:paraId="3EF08798" w14:textId="5FE65B80" w:rsid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de-DE"/>
        </w:rPr>
      </w:pPr>
      <w:r w:rsidRPr="00EC6810">
        <w:rPr>
          <w:rFonts w:ascii="Verdana" w:hAnsi="Verdana"/>
          <w:sz w:val="20"/>
          <w:szCs w:val="20"/>
          <w:lang w:val="de-DE"/>
        </w:rPr>
        <w:t xml:space="preserve">Der Reno </w:t>
      </w:r>
      <w:r w:rsidR="00E50DF3">
        <w:rPr>
          <w:rFonts w:ascii="Verdana" w:hAnsi="Verdana"/>
          <w:sz w:val="20"/>
          <w:szCs w:val="20"/>
          <w:lang w:val="de-DE"/>
        </w:rPr>
        <w:t>Planar</w:t>
      </w:r>
      <w:r w:rsidRPr="00EC6810">
        <w:rPr>
          <w:rFonts w:ascii="Verdana" w:hAnsi="Verdana"/>
          <w:sz w:val="20"/>
          <w:szCs w:val="20"/>
          <w:lang w:val="de-DE"/>
        </w:rPr>
        <w:t xml:space="preserve"> ist ein </w:t>
      </w:r>
      <w:r w:rsidR="00E50DF3">
        <w:rPr>
          <w:rFonts w:ascii="Verdana" w:hAnsi="Verdana"/>
          <w:sz w:val="20"/>
          <w:szCs w:val="20"/>
          <w:lang w:val="de-DE"/>
        </w:rPr>
        <w:t>Kompakt</w:t>
      </w:r>
      <w:r w:rsidRPr="00EC6810">
        <w:rPr>
          <w:rFonts w:ascii="Verdana" w:hAnsi="Verdana"/>
          <w:sz w:val="20"/>
          <w:szCs w:val="20"/>
          <w:lang w:val="de-DE"/>
        </w:rPr>
        <w:t>heizkörper</w:t>
      </w:r>
      <w:r w:rsidR="000D252F">
        <w:rPr>
          <w:rFonts w:ascii="Verdana" w:hAnsi="Verdana"/>
          <w:sz w:val="20"/>
          <w:szCs w:val="20"/>
          <w:lang w:val="de-DE"/>
        </w:rPr>
        <w:t xml:space="preserve">, </w:t>
      </w:r>
      <w:r w:rsidR="000D252F" w:rsidRPr="000D252F">
        <w:rPr>
          <w:rFonts w:ascii="Verdana" w:hAnsi="Verdana"/>
          <w:sz w:val="20"/>
          <w:szCs w:val="20"/>
          <w:lang w:val="de-DE"/>
        </w:rPr>
        <w:t>ausgestattet</w:t>
      </w:r>
      <w:r w:rsidR="000D252F" w:rsidRPr="000D252F">
        <w:rPr>
          <w:rFonts w:ascii="Verdana" w:hAnsi="Verdana"/>
          <w:sz w:val="20"/>
          <w:szCs w:val="20"/>
          <w:lang w:val="de-DE"/>
        </w:rPr>
        <w:t xml:space="preserve"> </w:t>
      </w:r>
      <w:r w:rsidR="000D252F">
        <w:rPr>
          <w:rFonts w:ascii="Verdana" w:hAnsi="Verdana"/>
          <w:sz w:val="20"/>
          <w:szCs w:val="20"/>
          <w:lang w:val="de-DE"/>
        </w:rPr>
        <w:t xml:space="preserve">mit </w:t>
      </w:r>
      <w:r w:rsidR="000D252F" w:rsidRPr="000D252F">
        <w:rPr>
          <w:rFonts w:ascii="Verdana" w:hAnsi="Verdana"/>
          <w:sz w:val="20"/>
          <w:szCs w:val="20"/>
          <w:lang w:val="de-DE"/>
        </w:rPr>
        <w:t>einer schönen flachen Vorderseite</w:t>
      </w:r>
      <w:r w:rsidRPr="00EC6810">
        <w:rPr>
          <w:rFonts w:ascii="Verdana" w:hAnsi="Verdana"/>
          <w:sz w:val="20"/>
          <w:szCs w:val="20"/>
          <w:lang w:val="de-DE"/>
        </w:rPr>
        <w:t>, der speziell für den Einsatz bei Wohnungsrenovierungen entworfen wurde. Mit seinem spezifischen Nabenabstand kann dieser Heizkörper problemlos an die alten Leitungen angeschlossen werden. Einfache Montage ohne Stemm- und Ausbruchsarbeiten.</w:t>
      </w:r>
    </w:p>
    <w:p w14:paraId="2C8EB8F2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de-DE"/>
        </w:rPr>
      </w:pPr>
    </w:p>
    <w:p w14:paraId="7A59F6E0" w14:textId="6A188AA0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Produkt:</w:t>
      </w:r>
      <w:r w:rsidRPr="00EC6810">
        <w:rPr>
          <w:rFonts w:ascii="Verdana" w:hAnsi="Verdana"/>
          <w:sz w:val="16"/>
          <w:szCs w:val="16"/>
          <w:lang w:val="de-DE"/>
        </w:rPr>
        <w:tab/>
      </w:r>
      <w:r w:rsidR="00E50DF3" w:rsidRPr="00E50DF3">
        <w:rPr>
          <w:rFonts w:ascii="Verdana" w:hAnsi="Verdana"/>
          <w:sz w:val="16"/>
          <w:szCs w:val="16"/>
          <w:lang w:val="de-DE"/>
        </w:rPr>
        <w:t>dekorativer verkleideter Plattenheizkörper mit flacher Vorderseite</w:t>
      </w:r>
      <w:r w:rsidRPr="00EC6810">
        <w:rPr>
          <w:rFonts w:ascii="Verdana" w:hAnsi="Verdana"/>
          <w:sz w:val="16"/>
          <w:szCs w:val="16"/>
          <w:lang w:val="de-DE"/>
        </w:rPr>
        <w:t xml:space="preserve"> für Altbaurenovierungen</w:t>
      </w:r>
    </w:p>
    <w:p w14:paraId="6860DCD8" w14:textId="51210E21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Verarbeitung:</w:t>
      </w:r>
      <w:r w:rsidRPr="00EC6810">
        <w:rPr>
          <w:rFonts w:ascii="Verdana" w:hAnsi="Verdana"/>
          <w:sz w:val="16"/>
          <w:szCs w:val="16"/>
          <w:lang w:val="de-DE"/>
        </w:rPr>
        <w:tab/>
      </w:r>
      <w:r w:rsidR="00E50DF3">
        <w:rPr>
          <w:rFonts w:ascii="Verdana" w:hAnsi="Verdana"/>
          <w:sz w:val="16"/>
          <w:szCs w:val="16"/>
          <w:lang w:val="de-DE"/>
        </w:rPr>
        <w:t>d</w:t>
      </w:r>
      <w:r w:rsidR="00E50DF3" w:rsidRPr="00E50DF3">
        <w:rPr>
          <w:rFonts w:ascii="Verdana" w:hAnsi="Verdana"/>
          <w:sz w:val="16"/>
          <w:szCs w:val="16"/>
          <w:lang w:val="de-DE"/>
        </w:rPr>
        <w:t>ekorative flache Vorderseite mit Abdeckgitter und Seitenverkleidungen</w:t>
      </w:r>
    </w:p>
    <w:p w14:paraId="670532D8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Mitgeliefert:</w:t>
      </w:r>
      <w:r w:rsidRPr="00EC6810">
        <w:rPr>
          <w:rFonts w:ascii="Verdana" w:hAnsi="Verdana"/>
          <w:sz w:val="16"/>
          <w:szCs w:val="16"/>
          <w:lang w:val="de-DE"/>
        </w:rPr>
        <w:tab/>
        <w:t>Montageanleitung</w:t>
      </w:r>
    </w:p>
    <w:p w14:paraId="4D7C6348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Anschlüsse:</w:t>
      </w:r>
      <w:r w:rsidRPr="00EC6810">
        <w:rPr>
          <w:rFonts w:ascii="Verdana" w:hAnsi="Verdana"/>
          <w:sz w:val="16"/>
          <w:szCs w:val="16"/>
          <w:lang w:val="de-DE"/>
        </w:rPr>
        <w:tab/>
        <w:t>4 x ½" Innengewinde</w:t>
      </w:r>
    </w:p>
    <w:p w14:paraId="37F9A0B1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Befestigungslaschen:</w:t>
      </w:r>
      <w:r w:rsidRPr="00EC6810">
        <w:rPr>
          <w:rFonts w:ascii="Verdana" w:hAnsi="Verdana"/>
          <w:sz w:val="16"/>
          <w:szCs w:val="16"/>
          <w:lang w:val="de-DE"/>
        </w:rPr>
        <w:tab/>
        <w:t>2 Paar bis 1.600 mm und 3 Paar ab 1.800 mm</w:t>
      </w:r>
    </w:p>
    <w:p w14:paraId="7E96707A" w14:textId="77777777" w:rsidR="00EC6810" w:rsidRPr="00EC6810" w:rsidRDefault="00EC6810" w:rsidP="00EC681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Verpackung:</w:t>
      </w:r>
      <w:r w:rsidRPr="00EC6810">
        <w:rPr>
          <w:rFonts w:ascii="Verdana" w:hAnsi="Verdana"/>
          <w:sz w:val="16"/>
          <w:szCs w:val="16"/>
          <w:lang w:val="de-DE"/>
        </w:rPr>
        <w:tab/>
        <w:t>Alle Heizkörper werden in einer strapazierfähigen Verpackung aus hochwertigem Karton und Schutzfolie ausgeliefert. Auf dem Etikett sind die Merkmale des Heizkörpers angegeben: Typ - Bauhöhe - Baulänge.</w:t>
      </w:r>
    </w:p>
    <w:p w14:paraId="6C65F1C7" w14:textId="77777777" w:rsidR="00EC6810" w:rsidRPr="00EC6810" w:rsidRDefault="00EC6810" w:rsidP="00EC681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Garantie:</w:t>
      </w:r>
      <w:r w:rsidRPr="00EC6810">
        <w:rPr>
          <w:rFonts w:ascii="Verdana" w:hAnsi="Verdana"/>
          <w:sz w:val="16"/>
          <w:szCs w:val="16"/>
          <w:lang w:val="de-DE"/>
        </w:rPr>
        <w:tab/>
        <w:t>10 Jahre bei Einhaltung der Installationsvorschriften und bei Erfüllung der Garantiebedingungen von Stelrad.</w:t>
      </w:r>
    </w:p>
    <w:p w14:paraId="1DF94A11" w14:textId="02C3DBEA" w:rsidR="00EC6810" w:rsidRPr="00EC6810" w:rsidRDefault="00EC6810" w:rsidP="000204CE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Lackierungsverfahren:</w:t>
      </w:r>
      <w:r w:rsidRPr="00EC6810">
        <w:rPr>
          <w:rFonts w:ascii="Verdana" w:hAnsi="Verdana"/>
          <w:sz w:val="16"/>
          <w:szCs w:val="16"/>
          <w:lang w:val="de-DE"/>
        </w:rPr>
        <w:tab/>
        <w:t>Alle Heizkörper sind entfettet, eisenphosphatiert, im kathaphoretischen Elektrotauchverfahren grundiert und standardmäßig im Farbton Stelrad weiß 9016 pulverbeschichtet.</w:t>
      </w:r>
    </w:p>
    <w:p w14:paraId="7F9B41DE" w14:textId="77777777" w:rsidR="00EC6810" w:rsidRPr="00EC6810" w:rsidRDefault="00EC6810" w:rsidP="00EC6810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Farben:</w:t>
      </w:r>
      <w:r w:rsidRPr="00EC6810">
        <w:rPr>
          <w:rFonts w:ascii="Verdana" w:hAnsi="Verdana"/>
          <w:sz w:val="16"/>
          <w:szCs w:val="16"/>
          <w:lang w:val="de-DE"/>
        </w:rPr>
        <w:tab/>
        <w:t>Stelrad weiß 9016. Auf Wunsch in 35 anderen Stelrad-Farben oder weitere rund 200 RAL-Farben.</w:t>
      </w:r>
    </w:p>
    <w:p w14:paraId="275920FB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Betriebsüberdruck:</w:t>
      </w:r>
      <w:r w:rsidRPr="00EC6810">
        <w:rPr>
          <w:rFonts w:ascii="Verdana" w:hAnsi="Verdana"/>
          <w:sz w:val="16"/>
          <w:szCs w:val="16"/>
          <w:lang w:val="de-DE"/>
        </w:rPr>
        <w:tab/>
        <w:t>max. 10 bar (Werksprüfdruck 13 bar)</w:t>
      </w:r>
    </w:p>
    <w:p w14:paraId="2153130E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Medium:</w:t>
      </w:r>
      <w:r w:rsidRPr="00EC6810">
        <w:rPr>
          <w:rFonts w:ascii="Verdana" w:hAnsi="Verdana"/>
          <w:sz w:val="16"/>
          <w:szCs w:val="16"/>
          <w:lang w:val="de-DE"/>
        </w:rPr>
        <w:tab/>
        <w:t>max. Heisswasser bis 110 °C</w:t>
      </w:r>
    </w:p>
    <w:p w14:paraId="0B0ED0B6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Norm:</w:t>
      </w:r>
      <w:r w:rsidRPr="00EC6810">
        <w:rPr>
          <w:rFonts w:ascii="Verdana" w:hAnsi="Verdana"/>
          <w:sz w:val="16"/>
          <w:szCs w:val="16"/>
          <w:lang w:val="de-DE"/>
        </w:rPr>
        <w:tab/>
        <w:t>nach EN442</w:t>
      </w:r>
    </w:p>
    <w:p w14:paraId="52699AAD" w14:textId="77777777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Typen:</w:t>
      </w:r>
      <w:r w:rsidRPr="00EC6810">
        <w:rPr>
          <w:rFonts w:ascii="Verdana" w:hAnsi="Verdana"/>
          <w:sz w:val="16"/>
          <w:szCs w:val="16"/>
          <w:lang w:val="de-DE"/>
        </w:rPr>
        <w:tab/>
        <w:t>21 | 22 | 33</w:t>
      </w:r>
    </w:p>
    <w:p w14:paraId="385FC068" w14:textId="608E7B41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Bauhöhen:</w:t>
      </w:r>
      <w:r w:rsidRPr="00EC6810">
        <w:rPr>
          <w:rFonts w:ascii="Verdana" w:hAnsi="Verdana"/>
          <w:sz w:val="16"/>
          <w:szCs w:val="16"/>
          <w:lang w:val="de-DE"/>
        </w:rPr>
        <w:tab/>
        <w:t>550 | 950 mm</w:t>
      </w:r>
    </w:p>
    <w:p w14:paraId="4C651C4A" w14:textId="706B2208" w:rsidR="00EC681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Baulängen:</w:t>
      </w:r>
      <w:r w:rsidRPr="00EC6810">
        <w:rPr>
          <w:rFonts w:ascii="Verdana" w:hAnsi="Verdana"/>
          <w:sz w:val="16"/>
          <w:szCs w:val="16"/>
          <w:lang w:val="de-DE"/>
        </w:rPr>
        <w:tab/>
        <w:t xml:space="preserve">400 – </w:t>
      </w:r>
      <w:r w:rsidR="0075174A">
        <w:rPr>
          <w:rFonts w:ascii="Verdana" w:hAnsi="Verdana"/>
          <w:sz w:val="16"/>
          <w:szCs w:val="16"/>
          <w:lang w:val="de-DE"/>
        </w:rPr>
        <w:t>2</w:t>
      </w:r>
      <w:r w:rsidRPr="00EC6810">
        <w:rPr>
          <w:rFonts w:ascii="Verdana" w:hAnsi="Verdana"/>
          <w:sz w:val="16"/>
          <w:szCs w:val="16"/>
          <w:lang w:val="de-DE"/>
        </w:rPr>
        <w:t>.000 mm</w:t>
      </w:r>
    </w:p>
    <w:p w14:paraId="5DFB19CC" w14:textId="34B550DD" w:rsidR="001D5220" w:rsidRPr="00EC6810" w:rsidRDefault="00EC6810" w:rsidP="00EC6810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EC6810">
        <w:rPr>
          <w:rFonts w:ascii="Verdana" w:hAnsi="Verdana"/>
          <w:sz w:val="16"/>
          <w:szCs w:val="16"/>
          <w:lang w:val="de-DE"/>
        </w:rPr>
        <w:t>Bautiefen:</w:t>
      </w:r>
      <w:r w:rsidRPr="00EC6810">
        <w:rPr>
          <w:rFonts w:ascii="Verdana" w:hAnsi="Verdana"/>
          <w:sz w:val="16"/>
          <w:szCs w:val="16"/>
          <w:lang w:val="de-DE"/>
        </w:rPr>
        <w:tab/>
        <w:t>7</w:t>
      </w:r>
      <w:r w:rsidR="00E50DF3">
        <w:rPr>
          <w:rFonts w:ascii="Verdana" w:hAnsi="Verdana"/>
          <w:sz w:val="16"/>
          <w:szCs w:val="16"/>
          <w:lang w:val="de-DE"/>
        </w:rPr>
        <w:t>9</w:t>
      </w:r>
      <w:r w:rsidRPr="00EC6810">
        <w:rPr>
          <w:rFonts w:ascii="Verdana" w:hAnsi="Verdana"/>
          <w:sz w:val="16"/>
          <w:szCs w:val="16"/>
          <w:lang w:val="de-DE"/>
        </w:rPr>
        <w:t xml:space="preserve"> | 10</w:t>
      </w:r>
      <w:r w:rsidR="00E50DF3">
        <w:rPr>
          <w:rFonts w:ascii="Verdana" w:hAnsi="Verdana"/>
          <w:sz w:val="16"/>
          <w:szCs w:val="16"/>
          <w:lang w:val="de-DE"/>
        </w:rPr>
        <w:t>2</w:t>
      </w:r>
      <w:r w:rsidRPr="00EC6810">
        <w:rPr>
          <w:rFonts w:ascii="Verdana" w:hAnsi="Verdana"/>
          <w:sz w:val="16"/>
          <w:szCs w:val="16"/>
          <w:lang w:val="de-DE"/>
        </w:rPr>
        <w:t xml:space="preserve"> | 1</w:t>
      </w:r>
      <w:r w:rsidR="00E50DF3">
        <w:rPr>
          <w:rFonts w:ascii="Verdana" w:hAnsi="Verdana"/>
          <w:sz w:val="16"/>
          <w:szCs w:val="16"/>
          <w:lang w:val="de-DE"/>
        </w:rPr>
        <w:t>60</w:t>
      </w:r>
      <w:r w:rsidRPr="00EC6810">
        <w:rPr>
          <w:rFonts w:ascii="Verdana" w:hAnsi="Verdana"/>
          <w:sz w:val="16"/>
          <w:szCs w:val="16"/>
          <w:lang w:val="de-DE"/>
        </w:rPr>
        <w:t xml:space="preserve"> mm</w:t>
      </w:r>
    </w:p>
    <w:sectPr w:rsidR="001D5220" w:rsidRPr="00EC6810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36EC" w14:textId="77777777" w:rsidR="00C0714A" w:rsidRDefault="00C0714A" w:rsidP="00AD4C15">
      <w:pPr>
        <w:spacing w:after="0" w:line="240" w:lineRule="auto"/>
      </w:pPr>
      <w:r>
        <w:separator/>
      </w:r>
    </w:p>
  </w:endnote>
  <w:endnote w:type="continuationSeparator" w:id="0">
    <w:p w14:paraId="1B834795" w14:textId="77777777" w:rsidR="00C0714A" w:rsidRDefault="00C0714A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9BED" w14:textId="77777777" w:rsidR="00C0714A" w:rsidRDefault="00C0714A" w:rsidP="00AD4C15">
      <w:pPr>
        <w:spacing w:after="0" w:line="240" w:lineRule="auto"/>
      </w:pPr>
      <w:r>
        <w:separator/>
      </w:r>
    </w:p>
  </w:footnote>
  <w:footnote w:type="continuationSeparator" w:id="0">
    <w:p w14:paraId="32601B4F" w14:textId="77777777" w:rsidR="00C0714A" w:rsidRDefault="00C0714A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13FC1"/>
    <w:rsid w:val="000204CE"/>
    <w:rsid w:val="00025FB5"/>
    <w:rsid w:val="00036921"/>
    <w:rsid w:val="00041B7A"/>
    <w:rsid w:val="00064364"/>
    <w:rsid w:val="000710A9"/>
    <w:rsid w:val="00077E6D"/>
    <w:rsid w:val="000A6419"/>
    <w:rsid w:val="000B6098"/>
    <w:rsid w:val="000C7274"/>
    <w:rsid w:val="000C7738"/>
    <w:rsid w:val="000C790C"/>
    <w:rsid w:val="000D018D"/>
    <w:rsid w:val="000D252F"/>
    <w:rsid w:val="000E10FE"/>
    <w:rsid w:val="00106605"/>
    <w:rsid w:val="00124A8C"/>
    <w:rsid w:val="00134A98"/>
    <w:rsid w:val="0014139F"/>
    <w:rsid w:val="001419BA"/>
    <w:rsid w:val="00146C1B"/>
    <w:rsid w:val="001550A6"/>
    <w:rsid w:val="00156040"/>
    <w:rsid w:val="0015715D"/>
    <w:rsid w:val="00163D77"/>
    <w:rsid w:val="00187842"/>
    <w:rsid w:val="00192701"/>
    <w:rsid w:val="001D2832"/>
    <w:rsid w:val="001D5220"/>
    <w:rsid w:val="0021794F"/>
    <w:rsid w:val="002211D8"/>
    <w:rsid w:val="00224089"/>
    <w:rsid w:val="00224C20"/>
    <w:rsid w:val="00230E70"/>
    <w:rsid w:val="0025180B"/>
    <w:rsid w:val="0027423A"/>
    <w:rsid w:val="002758CA"/>
    <w:rsid w:val="00277A1F"/>
    <w:rsid w:val="00282156"/>
    <w:rsid w:val="002977E7"/>
    <w:rsid w:val="002B40BD"/>
    <w:rsid w:val="002E3F18"/>
    <w:rsid w:val="0032244A"/>
    <w:rsid w:val="00325BAF"/>
    <w:rsid w:val="00355749"/>
    <w:rsid w:val="00360FFA"/>
    <w:rsid w:val="003915FB"/>
    <w:rsid w:val="003C15E3"/>
    <w:rsid w:val="003C2724"/>
    <w:rsid w:val="003D269B"/>
    <w:rsid w:val="003F2AF8"/>
    <w:rsid w:val="00422C03"/>
    <w:rsid w:val="00430D82"/>
    <w:rsid w:val="00432047"/>
    <w:rsid w:val="00456F46"/>
    <w:rsid w:val="0046476B"/>
    <w:rsid w:val="00465824"/>
    <w:rsid w:val="00473FF4"/>
    <w:rsid w:val="00480990"/>
    <w:rsid w:val="004B3722"/>
    <w:rsid w:val="004F1E83"/>
    <w:rsid w:val="00500A84"/>
    <w:rsid w:val="00517EDD"/>
    <w:rsid w:val="005221E5"/>
    <w:rsid w:val="00554692"/>
    <w:rsid w:val="00566A99"/>
    <w:rsid w:val="00567085"/>
    <w:rsid w:val="00580D55"/>
    <w:rsid w:val="00580EC5"/>
    <w:rsid w:val="00584C31"/>
    <w:rsid w:val="005A796E"/>
    <w:rsid w:val="005E2C5D"/>
    <w:rsid w:val="00611F8B"/>
    <w:rsid w:val="006246A8"/>
    <w:rsid w:val="00625FC3"/>
    <w:rsid w:val="0063081C"/>
    <w:rsid w:val="006329F3"/>
    <w:rsid w:val="00640D36"/>
    <w:rsid w:val="00642F1D"/>
    <w:rsid w:val="00657B4E"/>
    <w:rsid w:val="00663010"/>
    <w:rsid w:val="00674502"/>
    <w:rsid w:val="00680DE3"/>
    <w:rsid w:val="006A1004"/>
    <w:rsid w:val="006B0057"/>
    <w:rsid w:val="006B1293"/>
    <w:rsid w:val="006B4A30"/>
    <w:rsid w:val="006B56B1"/>
    <w:rsid w:val="006B65EC"/>
    <w:rsid w:val="006B7A95"/>
    <w:rsid w:val="006D3835"/>
    <w:rsid w:val="0070326D"/>
    <w:rsid w:val="00723F5E"/>
    <w:rsid w:val="00740837"/>
    <w:rsid w:val="00744284"/>
    <w:rsid w:val="0074554A"/>
    <w:rsid w:val="0075174A"/>
    <w:rsid w:val="00770BBE"/>
    <w:rsid w:val="007904D9"/>
    <w:rsid w:val="007A002C"/>
    <w:rsid w:val="007A5FBF"/>
    <w:rsid w:val="007B0A65"/>
    <w:rsid w:val="007B2136"/>
    <w:rsid w:val="007E35B1"/>
    <w:rsid w:val="007E4F8B"/>
    <w:rsid w:val="00822462"/>
    <w:rsid w:val="00823956"/>
    <w:rsid w:val="0082767A"/>
    <w:rsid w:val="008512C6"/>
    <w:rsid w:val="00867250"/>
    <w:rsid w:val="00867CF7"/>
    <w:rsid w:val="008829B5"/>
    <w:rsid w:val="00882C83"/>
    <w:rsid w:val="00896594"/>
    <w:rsid w:val="008A28E8"/>
    <w:rsid w:val="008A76DA"/>
    <w:rsid w:val="008B6EF1"/>
    <w:rsid w:val="009556DA"/>
    <w:rsid w:val="00964C8B"/>
    <w:rsid w:val="009663A1"/>
    <w:rsid w:val="0097793C"/>
    <w:rsid w:val="00977DF0"/>
    <w:rsid w:val="00984C1B"/>
    <w:rsid w:val="009867C1"/>
    <w:rsid w:val="009917FD"/>
    <w:rsid w:val="00992526"/>
    <w:rsid w:val="00995CB9"/>
    <w:rsid w:val="009A36D8"/>
    <w:rsid w:val="009A3AF6"/>
    <w:rsid w:val="009A4528"/>
    <w:rsid w:val="00A30275"/>
    <w:rsid w:val="00A66031"/>
    <w:rsid w:val="00A67F27"/>
    <w:rsid w:val="00AB3D29"/>
    <w:rsid w:val="00AC1E60"/>
    <w:rsid w:val="00AC741A"/>
    <w:rsid w:val="00AD1BEA"/>
    <w:rsid w:val="00AD4C15"/>
    <w:rsid w:val="00AF16AD"/>
    <w:rsid w:val="00B10BC5"/>
    <w:rsid w:val="00B215A7"/>
    <w:rsid w:val="00B340D3"/>
    <w:rsid w:val="00B819BE"/>
    <w:rsid w:val="00B9027A"/>
    <w:rsid w:val="00BA0105"/>
    <w:rsid w:val="00BB2877"/>
    <w:rsid w:val="00BE451E"/>
    <w:rsid w:val="00C0714A"/>
    <w:rsid w:val="00C243C1"/>
    <w:rsid w:val="00C3611C"/>
    <w:rsid w:val="00C43039"/>
    <w:rsid w:val="00C61DD4"/>
    <w:rsid w:val="00C66390"/>
    <w:rsid w:val="00C73932"/>
    <w:rsid w:val="00C83A45"/>
    <w:rsid w:val="00C91886"/>
    <w:rsid w:val="00CB2D3D"/>
    <w:rsid w:val="00CB504F"/>
    <w:rsid w:val="00D05C71"/>
    <w:rsid w:val="00D43FA3"/>
    <w:rsid w:val="00D91118"/>
    <w:rsid w:val="00DE7451"/>
    <w:rsid w:val="00DF5FEF"/>
    <w:rsid w:val="00DF73DB"/>
    <w:rsid w:val="00E028A0"/>
    <w:rsid w:val="00E11295"/>
    <w:rsid w:val="00E162DB"/>
    <w:rsid w:val="00E50DF3"/>
    <w:rsid w:val="00E565B0"/>
    <w:rsid w:val="00E643A2"/>
    <w:rsid w:val="00E673CE"/>
    <w:rsid w:val="00E76EFA"/>
    <w:rsid w:val="00EB3A04"/>
    <w:rsid w:val="00EB5050"/>
    <w:rsid w:val="00EC6810"/>
    <w:rsid w:val="00EC721F"/>
    <w:rsid w:val="00EC7BA9"/>
    <w:rsid w:val="00EE5707"/>
    <w:rsid w:val="00F16A43"/>
    <w:rsid w:val="00F34597"/>
    <w:rsid w:val="00F6221A"/>
    <w:rsid w:val="00F6663B"/>
    <w:rsid w:val="00F71366"/>
    <w:rsid w:val="00F90D7C"/>
    <w:rsid w:val="00FB2FCA"/>
    <w:rsid w:val="00FD15B3"/>
    <w:rsid w:val="00FE4887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51EC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4C15"/>
  </w:style>
  <w:style w:type="paragraph" w:styleId="Voettekst">
    <w:name w:val="footer"/>
    <w:basedOn w:val="Standaard"/>
    <w:link w:val="Voettekst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5511-9BFF-4749-9EC0-F4260681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6</cp:revision>
  <dcterms:created xsi:type="dcterms:W3CDTF">2018-07-09T14:08:00Z</dcterms:created>
  <dcterms:modified xsi:type="dcterms:W3CDTF">2021-05-12T14:08:00Z</dcterms:modified>
</cp:coreProperties>
</file>