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0008DBD3" w:rsidR="000B3001" w:rsidRPr="007F2CB7" w:rsidRDefault="00E4736C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7F2CB7">
        <w:rPr>
          <w:rFonts w:ascii="Verdana" w:hAnsi="Verdana"/>
          <w:color w:val="92766F"/>
          <w:sz w:val="48"/>
          <w:szCs w:val="48"/>
          <w:lang w:val="fr-FR"/>
        </w:rPr>
        <w:t xml:space="preserve">ALU SIMPLE </w:t>
      </w:r>
      <w:r w:rsidR="00EB193A" w:rsidRPr="007F2CB7">
        <w:rPr>
          <w:rFonts w:ascii="Verdana" w:hAnsi="Verdana"/>
          <w:color w:val="92766F"/>
          <w:sz w:val="48"/>
          <w:szCs w:val="48"/>
          <w:lang w:val="fr-FR"/>
        </w:rPr>
        <w:t>FLUID</w:t>
      </w:r>
    </w:p>
    <w:p w14:paraId="5CEDB007" w14:textId="33BAD7E8" w:rsidR="000B3001" w:rsidRDefault="007F2CB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7F2CB7">
        <w:rPr>
          <w:rFonts w:ascii="Verdana" w:hAnsi="Verdana"/>
          <w:sz w:val="20"/>
          <w:szCs w:val="20"/>
          <w:lang w:val="fr-FR"/>
        </w:rPr>
        <w:t>L</w:t>
      </w:r>
      <w:r w:rsidR="00F47883">
        <w:rPr>
          <w:rFonts w:ascii="Verdana" w:hAnsi="Verdana"/>
          <w:sz w:val="20"/>
          <w:szCs w:val="20"/>
          <w:lang w:val="fr-FR"/>
        </w:rPr>
        <w:t>’</w:t>
      </w:r>
      <w:r w:rsidRPr="007F2CB7">
        <w:rPr>
          <w:rFonts w:ascii="Verdana" w:hAnsi="Verdana"/>
          <w:sz w:val="20"/>
          <w:szCs w:val="20"/>
          <w:lang w:val="fr-FR"/>
        </w:rPr>
        <w:t xml:space="preserve"> Alu Simple</w:t>
      </w:r>
      <w:r>
        <w:rPr>
          <w:rFonts w:ascii="Verdana" w:hAnsi="Verdana"/>
          <w:sz w:val="20"/>
          <w:szCs w:val="20"/>
          <w:lang w:val="fr-FR"/>
        </w:rPr>
        <w:t xml:space="preserve"> Fluid</w:t>
      </w:r>
      <w:r w:rsidRPr="007F2CB7">
        <w:rPr>
          <w:rFonts w:ascii="Verdana" w:hAnsi="Verdana"/>
          <w:sz w:val="20"/>
          <w:szCs w:val="20"/>
          <w:lang w:val="fr-FR"/>
        </w:rPr>
        <w:t xml:space="preserve"> est un radiateur à huile constitué de colonnes plates verticales fines et compactes.</w:t>
      </w:r>
    </w:p>
    <w:p w14:paraId="3B62CB91" w14:textId="77777777" w:rsidR="007F2CB7" w:rsidRPr="007F2CB7" w:rsidRDefault="007F2CB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49DC0887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Produit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Radiateur électrique horizontal</w:t>
      </w:r>
    </w:p>
    <w:p w14:paraId="25B6C808" w14:textId="2F716DF3" w:rsidR="00DF26DF" w:rsidRPr="007F2CB7" w:rsidRDefault="00BD4F4A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Prémonté</w:t>
      </w:r>
      <w:r w:rsidR="00DF26DF" w:rsidRPr="007F2CB7">
        <w:rPr>
          <w:rFonts w:ascii="Verdana" w:hAnsi="Verdana"/>
          <w:sz w:val="16"/>
          <w:szCs w:val="16"/>
          <w:lang w:val="fr-FR"/>
        </w:rPr>
        <w:t>:</w:t>
      </w:r>
      <w:r w:rsidR="00DF26DF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Prérempli d'huile</w:t>
      </w:r>
      <w:r w:rsidR="00D50438">
        <w:rPr>
          <w:rFonts w:ascii="Verdana" w:hAnsi="Verdana"/>
          <w:sz w:val="16"/>
          <w:szCs w:val="16"/>
          <w:lang w:val="fr-FR"/>
        </w:rPr>
        <w:t>,</w:t>
      </w:r>
      <w:r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2E37FF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7F2CB7">
        <w:rPr>
          <w:rFonts w:ascii="Verdana" w:hAnsi="Verdana"/>
          <w:sz w:val="16"/>
          <w:szCs w:val="16"/>
          <w:lang w:val="fr-FR"/>
        </w:rPr>
        <w:t xml:space="preserve">thermostat </w:t>
      </w:r>
      <w:r w:rsidR="00D50438">
        <w:rPr>
          <w:rFonts w:ascii="Verdana" w:hAnsi="Verdana"/>
          <w:sz w:val="16"/>
          <w:szCs w:val="16"/>
          <w:lang w:val="fr-FR"/>
        </w:rPr>
        <w:t>e</w:t>
      </w:r>
      <w:r w:rsidR="00D50438"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2E37FF">
        <w:rPr>
          <w:rFonts w:ascii="Verdana" w:hAnsi="Verdana"/>
          <w:sz w:val="16"/>
          <w:szCs w:val="16"/>
          <w:lang w:val="fr-FR"/>
        </w:rPr>
        <w:t>d’</w:t>
      </w:r>
      <w:r w:rsidR="00D50438" w:rsidRPr="00EE0804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A0407C">
        <w:rPr>
          <w:rFonts w:ascii="Verdana" w:hAnsi="Verdana"/>
          <w:sz w:val="16"/>
          <w:szCs w:val="16"/>
          <w:lang w:val="fr-FR"/>
        </w:rPr>
        <w:t>0,9 m sans prise (avec fil pilote).</w:t>
      </w:r>
    </w:p>
    <w:p w14:paraId="428D4BBF" w14:textId="005D06CD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Fourni avec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Consoles, vis, chevilles</w:t>
      </w:r>
      <w:r w:rsidR="002E37FF">
        <w:rPr>
          <w:rFonts w:ascii="Verdana" w:hAnsi="Verdana"/>
          <w:sz w:val="16"/>
          <w:szCs w:val="16"/>
          <w:lang w:val="fr-FR"/>
        </w:rPr>
        <w:t>,</w:t>
      </w:r>
      <w:r w:rsidRPr="007F2CB7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2E37FF">
        <w:rPr>
          <w:rFonts w:ascii="Verdana" w:hAnsi="Verdana"/>
          <w:sz w:val="16"/>
          <w:szCs w:val="16"/>
          <w:lang w:val="fr-FR"/>
        </w:rPr>
        <w:t xml:space="preserve"> et télécommande</w:t>
      </w:r>
      <w:r w:rsidRPr="007F2CB7">
        <w:rPr>
          <w:rFonts w:ascii="Verdana" w:hAnsi="Verdana"/>
          <w:sz w:val="16"/>
          <w:szCs w:val="16"/>
          <w:lang w:val="fr-FR"/>
        </w:rPr>
        <w:t>.</w:t>
      </w:r>
    </w:p>
    <w:p w14:paraId="419FAF4F" w14:textId="0F5B7F4E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Réglage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Opération par thermostat intégré avec programmation hebdomadaire et détecteur d’ouverture de fenêtre.</w:t>
      </w:r>
    </w:p>
    <w:p w14:paraId="26154A22" w14:textId="0BDAA15F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Emballage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Chaque radiateur est solidement emballé dans du carton de qualité et plastifié. Une étiquette décrit les caractéristiques du radiateur: puissance électrique – hauteur – longueur.</w:t>
      </w:r>
    </w:p>
    <w:p w14:paraId="19C9CB6D" w14:textId="5D6D6425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Garantie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directes.</w:t>
      </w:r>
    </w:p>
    <w:p w14:paraId="71AECCFA" w14:textId="77777777" w:rsidR="00B407F1" w:rsidRDefault="00BD4F4A" w:rsidP="00B407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B407F1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B407F1">
        <w:rPr>
          <w:rFonts w:ascii="Verdana" w:hAnsi="Verdana"/>
          <w:sz w:val="16"/>
          <w:szCs w:val="16"/>
          <w:lang w:val="fr-FR"/>
        </w:rPr>
        <w:t>.</w:t>
      </w:r>
    </w:p>
    <w:p w14:paraId="7654EF23" w14:textId="09F75CC6" w:rsidR="000B3001" w:rsidRPr="007F2CB7" w:rsidRDefault="00BD4F4A" w:rsidP="00B407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Couleurs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Blanc signalisation ou gris anthracite</w:t>
      </w:r>
    </w:p>
    <w:p w14:paraId="336700D6" w14:textId="48A7D538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Conformité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EcoDesign 2018 (Règlement (U</w:t>
      </w:r>
      <w:r w:rsidR="00A0623C">
        <w:rPr>
          <w:rFonts w:ascii="Verdana" w:hAnsi="Verdana"/>
          <w:sz w:val="16"/>
          <w:szCs w:val="16"/>
          <w:lang w:val="fr-FR"/>
        </w:rPr>
        <w:t>E</w:t>
      </w:r>
      <w:r w:rsidR="007F2CB7" w:rsidRPr="007F2CB7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69ABA493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tension de service 230V ~50Hz, IP24, Classe II</w:t>
      </w:r>
    </w:p>
    <w:p w14:paraId="089DAE30" w14:textId="78D5966E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Hauteur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4736C" w:rsidRPr="007F2CB7">
        <w:rPr>
          <w:rFonts w:ascii="Verdana" w:hAnsi="Verdana"/>
          <w:sz w:val="16"/>
          <w:szCs w:val="16"/>
          <w:lang w:val="fr-FR"/>
        </w:rPr>
        <w:t>580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 mm</w:t>
      </w:r>
    </w:p>
    <w:p w14:paraId="39E8802B" w14:textId="30148864" w:rsidR="000D4B68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Longueurs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B193A" w:rsidRPr="007F2CB7">
        <w:rPr>
          <w:rFonts w:ascii="Verdana" w:hAnsi="Verdana"/>
          <w:sz w:val="16"/>
          <w:szCs w:val="16"/>
          <w:lang w:val="fr-FR"/>
        </w:rPr>
        <w:t>44</w:t>
      </w:r>
      <w:r w:rsidR="00E4736C" w:rsidRPr="007F2CB7">
        <w:rPr>
          <w:rFonts w:ascii="Verdana" w:hAnsi="Verdana"/>
          <w:sz w:val="16"/>
          <w:szCs w:val="16"/>
          <w:lang w:val="fr-FR"/>
        </w:rPr>
        <w:t xml:space="preserve">0 | </w:t>
      </w:r>
      <w:r w:rsidR="00EB193A" w:rsidRPr="007F2CB7">
        <w:rPr>
          <w:rFonts w:ascii="Verdana" w:hAnsi="Verdana"/>
          <w:sz w:val="16"/>
          <w:szCs w:val="16"/>
          <w:lang w:val="fr-FR"/>
        </w:rPr>
        <w:t>52</w:t>
      </w:r>
      <w:r w:rsidR="00E4736C" w:rsidRPr="007F2CB7">
        <w:rPr>
          <w:rFonts w:ascii="Verdana" w:hAnsi="Verdana"/>
          <w:sz w:val="16"/>
          <w:szCs w:val="16"/>
          <w:lang w:val="fr-FR"/>
        </w:rPr>
        <w:t xml:space="preserve">0 | </w:t>
      </w:r>
      <w:r w:rsidR="00EB193A" w:rsidRPr="007F2CB7">
        <w:rPr>
          <w:rFonts w:ascii="Verdana" w:hAnsi="Verdana"/>
          <w:sz w:val="16"/>
          <w:szCs w:val="16"/>
          <w:lang w:val="fr-FR"/>
        </w:rPr>
        <w:t>76</w:t>
      </w:r>
      <w:r w:rsidR="00D07904" w:rsidRPr="007F2CB7">
        <w:rPr>
          <w:rFonts w:ascii="Verdana" w:hAnsi="Verdana"/>
          <w:sz w:val="16"/>
          <w:szCs w:val="16"/>
          <w:lang w:val="fr-FR"/>
        </w:rPr>
        <w:t>0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EB193A" w:rsidRPr="007F2CB7">
        <w:rPr>
          <w:rFonts w:ascii="Verdana" w:hAnsi="Verdana"/>
          <w:sz w:val="16"/>
          <w:szCs w:val="16"/>
          <w:lang w:val="fr-FR"/>
        </w:rPr>
        <w:t xml:space="preserve">| 920 </w:t>
      </w:r>
      <w:r w:rsidR="000B3001" w:rsidRPr="007F2CB7">
        <w:rPr>
          <w:rFonts w:ascii="Verdana" w:hAnsi="Verdana"/>
          <w:sz w:val="16"/>
          <w:szCs w:val="16"/>
          <w:lang w:val="fr-FR"/>
        </w:rPr>
        <w:t>mm</w:t>
      </w:r>
    </w:p>
    <w:p w14:paraId="060662EE" w14:textId="5CEAA889" w:rsidR="00EB193A" w:rsidRPr="007F2CB7" w:rsidRDefault="000D4B6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 xml:space="preserve">Profondeur: </w:t>
      </w:r>
      <w:r w:rsidRPr="007F2CB7">
        <w:rPr>
          <w:rFonts w:ascii="Verdana" w:hAnsi="Verdana"/>
          <w:sz w:val="16"/>
          <w:szCs w:val="16"/>
          <w:lang w:val="fr-FR"/>
        </w:rPr>
        <w:tab/>
      </w:r>
      <w:r w:rsidR="00567584">
        <w:rPr>
          <w:rFonts w:ascii="Verdana" w:hAnsi="Verdana"/>
          <w:sz w:val="16"/>
          <w:szCs w:val="16"/>
          <w:lang w:val="fr-FR"/>
        </w:rPr>
        <w:t>90</w:t>
      </w:r>
      <w:r w:rsidRPr="007F2CB7">
        <w:rPr>
          <w:rFonts w:ascii="Verdana" w:hAnsi="Verdana"/>
          <w:sz w:val="16"/>
          <w:szCs w:val="16"/>
          <w:lang w:val="fr-FR"/>
        </w:rPr>
        <w:t xml:space="preserve"> mm</w:t>
      </w:r>
    </w:p>
    <w:p w14:paraId="09376044" w14:textId="50179E31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Puissance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B193A" w:rsidRPr="007F2CB7">
        <w:rPr>
          <w:rFonts w:ascii="Verdana" w:hAnsi="Verdana"/>
          <w:sz w:val="16"/>
          <w:szCs w:val="16"/>
          <w:lang w:val="fr-FR"/>
        </w:rPr>
        <w:t xml:space="preserve">700 l </w:t>
      </w:r>
      <w:r w:rsidR="00E4736C" w:rsidRPr="007F2CB7">
        <w:rPr>
          <w:rFonts w:ascii="Verdana" w:hAnsi="Verdana"/>
          <w:sz w:val="16"/>
          <w:szCs w:val="16"/>
          <w:lang w:val="fr-FR"/>
        </w:rPr>
        <w:t>1.0</w:t>
      </w:r>
      <w:r w:rsidR="00534548" w:rsidRPr="007F2CB7">
        <w:rPr>
          <w:rFonts w:ascii="Verdana" w:hAnsi="Verdana"/>
          <w:sz w:val="16"/>
          <w:szCs w:val="16"/>
          <w:lang w:val="fr-FR"/>
        </w:rPr>
        <w:t>00</w:t>
      </w:r>
      <w:r w:rsidR="00D07904"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| </w:t>
      </w:r>
      <w:r w:rsidR="00E4736C" w:rsidRPr="007F2CB7">
        <w:rPr>
          <w:rFonts w:ascii="Verdana" w:hAnsi="Verdana"/>
          <w:sz w:val="16"/>
          <w:szCs w:val="16"/>
          <w:lang w:val="fr-FR"/>
        </w:rPr>
        <w:t>1.5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00 | </w:t>
      </w:r>
      <w:r w:rsidR="00EB193A" w:rsidRPr="007F2CB7">
        <w:rPr>
          <w:rFonts w:ascii="Verdana" w:hAnsi="Verdana"/>
          <w:sz w:val="16"/>
          <w:szCs w:val="16"/>
          <w:lang w:val="fr-FR"/>
        </w:rPr>
        <w:t>1</w:t>
      </w:r>
      <w:r w:rsidR="004B444D" w:rsidRPr="007F2CB7">
        <w:rPr>
          <w:rFonts w:ascii="Verdana" w:hAnsi="Verdana"/>
          <w:sz w:val="16"/>
          <w:szCs w:val="16"/>
          <w:lang w:val="fr-FR"/>
        </w:rPr>
        <w:t>.</w:t>
      </w:r>
      <w:r w:rsidR="00EB193A" w:rsidRPr="007F2CB7">
        <w:rPr>
          <w:rFonts w:ascii="Verdana" w:hAnsi="Verdana"/>
          <w:sz w:val="16"/>
          <w:szCs w:val="16"/>
          <w:lang w:val="fr-FR"/>
        </w:rPr>
        <w:t>8</w:t>
      </w:r>
      <w:r w:rsidR="000B3001" w:rsidRPr="007F2CB7">
        <w:rPr>
          <w:rFonts w:ascii="Verdana" w:hAnsi="Verdana"/>
          <w:sz w:val="16"/>
          <w:szCs w:val="16"/>
          <w:lang w:val="fr-FR"/>
        </w:rPr>
        <w:t>00 W</w:t>
      </w:r>
    </w:p>
    <w:sectPr w:rsidR="000B3001" w:rsidRPr="007F2CB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BC49" w14:textId="77777777" w:rsidR="00972256" w:rsidRDefault="00972256" w:rsidP="00AD4C15">
      <w:pPr>
        <w:spacing w:after="0" w:line="240" w:lineRule="auto"/>
      </w:pPr>
      <w:r>
        <w:separator/>
      </w:r>
    </w:p>
  </w:endnote>
  <w:endnote w:type="continuationSeparator" w:id="0">
    <w:p w14:paraId="08B8D309" w14:textId="77777777" w:rsidR="00972256" w:rsidRDefault="0097225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3B81" w14:textId="77777777" w:rsidR="00972256" w:rsidRDefault="00972256" w:rsidP="00AD4C15">
      <w:pPr>
        <w:spacing w:after="0" w:line="240" w:lineRule="auto"/>
      </w:pPr>
      <w:r>
        <w:separator/>
      </w:r>
    </w:p>
  </w:footnote>
  <w:footnote w:type="continuationSeparator" w:id="0">
    <w:p w14:paraId="29164C4E" w14:textId="77777777" w:rsidR="00972256" w:rsidRDefault="0097225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20A02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D4B68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565CD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7FF"/>
    <w:rsid w:val="002E3F18"/>
    <w:rsid w:val="0032244A"/>
    <w:rsid w:val="00322976"/>
    <w:rsid w:val="00325BAF"/>
    <w:rsid w:val="00336A5C"/>
    <w:rsid w:val="00355749"/>
    <w:rsid w:val="00360FFA"/>
    <w:rsid w:val="003915FB"/>
    <w:rsid w:val="003A7056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67584"/>
    <w:rsid w:val="005A796E"/>
    <w:rsid w:val="005E2C5D"/>
    <w:rsid w:val="00611F8B"/>
    <w:rsid w:val="006246A8"/>
    <w:rsid w:val="00625FC3"/>
    <w:rsid w:val="0063081C"/>
    <w:rsid w:val="006329F3"/>
    <w:rsid w:val="00642F1D"/>
    <w:rsid w:val="00652A7C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33A7"/>
    <w:rsid w:val="00744284"/>
    <w:rsid w:val="0074554A"/>
    <w:rsid w:val="00770BBE"/>
    <w:rsid w:val="0077371C"/>
    <w:rsid w:val="007904D9"/>
    <w:rsid w:val="007A002C"/>
    <w:rsid w:val="007A5FBF"/>
    <w:rsid w:val="007B0A65"/>
    <w:rsid w:val="007B2136"/>
    <w:rsid w:val="007F2CB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2256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0407C"/>
    <w:rsid w:val="00A0623C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27800"/>
    <w:rsid w:val="00B407F1"/>
    <w:rsid w:val="00B57D8B"/>
    <w:rsid w:val="00B9027A"/>
    <w:rsid w:val="00BA0105"/>
    <w:rsid w:val="00BD4F4A"/>
    <w:rsid w:val="00BE451E"/>
    <w:rsid w:val="00C243C1"/>
    <w:rsid w:val="00C3611C"/>
    <w:rsid w:val="00C43039"/>
    <w:rsid w:val="00C54618"/>
    <w:rsid w:val="00C66390"/>
    <w:rsid w:val="00C73932"/>
    <w:rsid w:val="00C91886"/>
    <w:rsid w:val="00CB504F"/>
    <w:rsid w:val="00D05C71"/>
    <w:rsid w:val="00D07904"/>
    <w:rsid w:val="00D11794"/>
    <w:rsid w:val="00D43FA3"/>
    <w:rsid w:val="00D50438"/>
    <w:rsid w:val="00D547CB"/>
    <w:rsid w:val="00D91118"/>
    <w:rsid w:val="00DE7451"/>
    <w:rsid w:val="00DF26DF"/>
    <w:rsid w:val="00DF5FEF"/>
    <w:rsid w:val="00DF73DB"/>
    <w:rsid w:val="00E028A0"/>
    <w:rsid w:val="00E11295"/>
    <w:rsid w:val="00E4736C"/>
    <w:rsid w:val="00E565B0"/>
    <w:rsid w:val="00E643A2"/>
    <w:rsid w:val="00E76EFA"/>
    <w:rsid w:val="00E8491C"/>
    <w:rsid w:val="00EB193A"/>
    <w:rsid w:val="00EB3A04"/>
    <w:rsid w:val="00EB5050"/>
    <w:rsid w:val="00EC7BA9"/>
    <w:rsid w:val="00EE5707"/>
    <w:rsid w:val="00F16A43"/>
    <w:rsid w:val="00F34597"/>
    <w:rsid w:val="00F47883"/>
    <w:rsid w:val="00F56B13"/>
    <w:rsid w:val="00F6221A"/>
    <w:rsid w:val="00F6534E"/>
    <w:rsid w:val="00F6663B"/>
    <w:rsid w:val="00F71366"/>
    <w:rsid w:val="00F83BC0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2023-08-07T10:03:00Z</dcterms:created>
  <dcterms:modified xsi:type="dcterms:W3CDTF">2023-11-28T09:00:00Z</dcterms:modified>
</cp:coreProperties>
</file>